
<file path=[Content_Types].xml><?xml version="1.0" encoding="utf-8"?>
<Types xmlns="http://schemas.openxmlformats.org/package/2006/content-types">
  <Default ContentType="image/jpeg" Extension="jpg"/>
  <Default ContentType="image/gif" Extension="gif"/>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jc w:val="center"/>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02">
      <w:pPr>
        <w:spacing w:line="276" w:lineRule="auto"/>
        <w:jc w:val="center"/>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03">
      <w:pPr>
        <w:spacing w:line="276" w:lineRule="auto"/>
        <w:jc w:val="center"/>
        <w:rPr>
          <w:rFonts w:ascii="Montserrat" w:cs="Montserrat" w:eastAsia="Montserrat" w:hAnsi="Montserrat"/>
          <w:sz w:val="20"/>
          <w:szCs w:val="20"/>
        </w:rPr>
      </w:pPr>
      <w:r w:rsidDel="00000000" w:rsidR="00000000" w:rsidRPr="00000000">
        <w:rPr>
          <w:rFonts w:ascii="Montserrat" w:cs="Montserrat" w:eastAsia="Montserrat" w:hAnsi="Montserrat"/>
          <w:b w:val="1"/>
          <w:sz w:val="28"/>
          <w:szCs w:val="28"/>
          <w:rtl w:val="0"/>
        </w:rPr>
        <w:t xml:space="preserve">¡FOSSIL GROUP SE VUELVE PRO-PLANET!</w:t>
      </w:r>
      <w:r w:rsidDel="00000000" w:rsidR="00000000" w:rsidRPr="00000000">
        <w:rPr>
          <w:rtl w:val="0"/>
        </w:rPr>
      </w:r>
    </w:p>
    <w:p w:rsidR="00000000" w:rsidDel="00000000" w:rsidP="00000000" w:rsidRDefault="00000000" w:rsidRPr="00000000" w14:paraId="00000004">
      <w:pPr>
        <w:spacing w:line="276"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05">
      <w:pPr>
        <w:spacing w:line="276"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06">
      <w:pPr>
        <w:spacing w:line="276" w:lineRule="auto"/>
        <w:rPr>
          <w:rFonts w:ascii="Montserrat" w:cs="Montserrat" w:eastAsia="Montserrat" w:hAnsi="Montserrat"/>
          <w:sz w:val="20"/>
          <w:szCs w:val="20"/>
          <w:highlight w:val="yellow"/>
        </w:rPr>
      </w:pPr>
      <w:r w:rsidDel="00000000" w:rsidR="00000000" w:rsidRPr="00000000">
        <w:rPr>
          <w:rFonts w:ascii="Montserrat" w:cs="Montserrat" w:eastAsia="Montserrat" w:hAnsi="Montserrat"/>
          <w:b w:val="1"/>
          <w:sz w:val="20"/>
          <w:szCs w:val="20"/>
          <w:rtl w:val="0"/>
        </w:rPr>
        <w:t xml:space="preserve">Ciudad de México, junio 2021.-</w:t>
      </w:r>
      <w:r w:rsidDel="00000000" w:rsidR="00000000" w:rsidRPr="00000000">
        <w:rPr>
          <w:rFonts w:ascii="Montserrat" w:cs="Montserrat" w:eastAsia="Montserrat" w:hAnsi="Montserrat"/>
          <w:sz w:val="20"/>
          <w:szCs w:val="20"/>
          <w:rtl w:val="0"/>
        </w:rPr>
        <w:t xml:space="preserve"> En Fossil Group vamos a favor del planeta, integrando materiales más sustentables en cada producto, y poniéndonos en el camino de crear un impacto neto positivo para el planeta.</w:t>
      </w:r>
      <w:r w:rsidDel="00000000" w:rsidR="00000000" w:rsidRPr="00000000">
        <w:rPr>
          <w:rtl w:val="0"/>
        </w:rPr>
      </w:r>
    </w:p>
    <w:p w:rsidR="00000000" w:rsidDel="00000000" w:rsidP="00000000" w:rsidRDefault="00000000" w:rsidRPr="00000000" w14:paraId="00000007">
      <w:pPr>
        <w:spacing w:line="276"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08">
      <w:pPr>
        <w:spacing w:line="276" w:lineRule="auto"/>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En el grupo buscamos que nuestros productos cumplan con los criterios Pro-planet establecidos para ser premiados con el logotipo que aparece a continuación. </w:t>
      </w:r>
    </w:p>
    <w:p w:rsidR="00000000" w:rsidDel="00000000" w:rsidP="00000000" w:rsidRDefault="00000000" w:rsidRPr="00000000" w14:paraId="00000009">
      <w:pPr>
        <w:spacing w:line="276" w:lineRule="auto"/>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Para alcanzar nuestro objetivo, todos los productos deben contener al menos un material que tiene uno o más de los siguientes atributos:</w:t>
      </w:r>
      <w:r w:rsidDel="00000000" w:rsidR="00000000" w:rsidRPr="00000000">
        <w:drawing>
          <wp:anchor allowOverlap="1" behindDoc="0" distB="19050" distT="19050" distL="19050" distR="19050" hidden="0" layoutInCell="1" locked="0" relativeHeight="0" simplePos="0">
            <wp:simplePos x="0" y="0"/>
            <wp:positionH relativeFrom="column">
              <wp:posOffset>2009775</wp:posOffset>
            </wp:positionH>
            <wp:positionV relativeFrom="paragraph">
              <wp:posOffset>142875</wp:posOffset>
            </wp:positionV>
            <wp:extent cx="1386178" cy="1272556"/>
            <wp:effectExtent b="0" l="0" r="0" t="0"/>
            <wp:wrapTopAndBottom distB="19050" distT="19050"/>
            <wp:docPr id="4" name="image6.png"/>
            <a:graphic>
              <a:graphicData uri="http://schemas.openxmlformats.org/drawingml/2006/picture">
                <pic:pic>
                  <pic:nvPicPr>
                    <pic:cNvPr id="0" name="image6.png"/>
                    <pic:cNvPicPr preferRelativeResize="0"/>
                  </pic:nvPicPr>
                  <pic:blipFill>
                    <a:blip r:embed="rId6"/>
                    <a:srcRect b="0" l="0" r="0" t="0"/>
                    <a:stretch>
                      <a:fillRect/>
                    </a:stretch>
                  </pic:blipFill>
                  <pic:spPr>
                    <a:xfrm>
                      <a:off x="0" y="0"/>
                      <a:ext cx="1386178" cy="1272556"/>
                    </a:xfrm>
                    <a:prstGeom prst="rect"/>
                    <a:ln/>
                  </pic:spPr>
                </pic:pic>
              </a:graphicData>
            </a:graphic>
          </wp:anchor>
        </w:drawing>
      </w:r>
    </w:p>
    <w:p w:rsidR="00000000" w:rsidDel="00000000" w:rsidP="00000000" w:rsidRDefault="00000000" w:rsidRPr="00000000" w14:paraId="0000000A">
      <w:pPr>
        <w:numPr>
          <w:ilvl w:val="0"/>
          <w:numId w:val="1"/>
        </w:numPr>
        <w:spacing w:line="276" w:lineRule="auto"/>
        <w:ind w:left="720"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Fabricado con más del 50% de contenido reciclado</w:t>
      </w:r>
    </w:p>
    <w:p w:rsidR="00000000" w:rsidDel="00000000" w:rsidP="00000000" w:rsidRDefault="00000000" w:rsidRPr="00000000" w14:paraId="0000000B">
      <w:pPr>
        <w:numPr>
          <w:ilvl w:val="0"/>
          <w:numId w:val="1"/>
        </w:numPr>
        <w:spacing w:line="276" w:lineRule="auto"/>
        <w:ind w:left="720"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Se ha demostrado que reduce drásticamente los recursos naturales y/o los productos químicos durante la producción con la ayuda de los datos del Análisis del Ciclo de Vida (ACV)</w:t>
      </w:r>
    </w:p>
    <w:p w:rsidR="00000000" w:rsidDel="00000000" w:rsidP="00000000" w:rsidRDefault="00000000" w:rsidRPr="00000000" w14:paraId="0000000C">
      <w:pPr>
        <w:numPr>
          <w:ilvl w:val="0"/>
          <w:numId w:val="1"/>
        </w:numPr>
        <w:spacing w:line="276" w:lineRule="auto"/>
        <w:ind w:left="720"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Renovable y regenerativo</w:t>
      </w:r>
    </w:p>
    <w:p w:rsidR="00000000" w:rsidDel="00000000" w:rsidP="00000000" w:rsidRDefault="00000000" w:rsidRPr="00000000" w14:paraId="0000000D">
      <w:pPr>
        <w:numPr>
          <w:ilvl w:val="0"/>
          <w:numId w:val="1"/>
        </w:numPr>
        <w:spacing w:line="276" w:lineRule="auto"/>
        <w:ind w:left="720" w:hanging="360"/>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Contar con una certificación de sustentabilidad bien reconocida, como la certificación del Leather Working Group para el cuero o la certificación del Responsible Jewelry Council para la joyería</w:t>
      </w:r>
    </w:p>
    <w:p w:rsidR="00000000" w:rsidDel="00000000" w:rsidP="00000000" w:rsidRDefault="00000000" w:rsidRPr="00000000" w14:paraId="0000000E">
      <w:pPr>
        <w:spacing w:line="276"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0F">
      <w:pPr>
        <w:spacing w:line="276" w:lineRule="auto"/>
        <w:rPr>
          <w:rFonts w:ascii="Montserrat" w:cs="Montserrat" w:eastAsia="Montserrat" w:hAnsi="Montserrat"/>
          <w:b w:val="1"/>
          <w:sz w:val="20"/>
          <w:szCs w:val="20"/>
        </w:rPr>
      </w:pPr>
      <w:r w:rsidDel="00000000" w:rsidR="00000000" w:rsidRPr="00000000">
        <w:rPr>
          <w:rFonts w:ascii="Montserrat" w:cs="Montserrat" w:eastAsia="Montserrat" w:hAnsi="Montserrat"/>
          <w:b w:val="1"/>
          <w:sz w:val="20"/>
          <w:szCs w:val="20"/>
          <w:rtl w:val="0"/>
        </w:rPr>
        <w:t xml:space="preserve">Algunas iniciativas que hemos hecho para crear un impacto positivo en nuestro mundo son: </w:t>
      </w:r>
    </w:p>
    <w:p w:rsidR="00000000" w:rsidDel="00000000" w:rsidP="00000000" w:rsidRDefault="00000000" w:rsidRPr="00000000" w14:paraId="00000010">
      <w:pPr>
        <w:spacing w:line="276"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1">
      <w:pPr>
        <w:spacing w:line="276" w:lineRule="auto"/>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EMPAQUES RECICLABLES Y REUTILIZABLES</w:t>
      </w:r>
    </w:p>
    <w:p w:rsidR="00000000" w:rsidDel="00000000" w:rsidP="00000000" w:rsidRDefault="00000000" w:rsidRPr="00000000" w14:paraId="00000012">
      <w:pPr>
        <w:spacing w:line="276" w:lineRule="auto"/>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Nuestro objetivo es que todos los empaques que nuestros consumidores se lleven a casa sean fácilmente reciclables y/o reutilizables. </w:t>
      </w:r>
    </w:p>
    <w:p w:rsidR="00000000" w:rsidDel="00000000" w:rsidP="00000000" w:rsidRDefault="00000000" w:rsidRPr="00000000" w14:paraId="00000013">
      <w:pPr>
        <w:spacing w:line="276"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4">
      <w:pPr>
        <w:spacing w:line="276" w:lineRule="auto"/>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También tenemos proyectos en marcha para que la mayor parte de los empaques secundarios y terciarios de nuestra cadena de suministro sean también reciclables y reutilizables.</w:t>
      </w:r>
    </w:p>
    <w:p w:rsidR="00000000" w:rsidDel="00000000" w:rsidP="00000000" w:rsidRDefault="00000000" w:rsidRPr="00000000" w14:paraId="00000015">
      <w:pPr>
        <w:spacing w:line="276"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6">
      <w:pPr>
        <w:spacing w:line="276" w:lineRule="auto"/>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PET RECICLADO</w:t>
      </w:r>
    </w:p>
    <w:p w:rsidR="00000000" w:rsidDel="00000000" w:rsidP="00000000" w:rsidRDefault="00000000" w:rsidRPr="00000000" w14:paraId="00000017">
      <w:pPr>
        <w:spacing w:line="276" w:lineRule="auto"/>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Utilizar el PET que ya está en circulación significa que podemos reducir la cantidad de PET nuevo que se crea. </w:t>
      </w:r>
    </w:p>
    <w:p w:rsidR="00000000" w:rsidDel="00000000" w:rsidP="00000000" w:rsidRDefault="00000000" w:rsidRPr="00000000" w14:paraId="00000018">
      <w:pPr>
        <w:spacing w:line="276"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9">
      <w:pPr>
        <w:spacing w:line="276" w:lineRule="auto"/>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ACERO RECICLADO</w:t>
      </w:r>
    </w:p>
    <w:p w:rsidR="00000000" w:rsidDel="00000000" w:rsidP="00000000" w:rsidRDefault="00000000" w:rsidRPr="00000000" w14:paraId="0000001A">
      <w:pPr>
        <w:spacing w:line="276" w:lineRule="auto"/>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Hemos trabajado para garantizar que, de media, nuestros relojes y joyas tradicionales utilicen acero inoxidable con un 50% de material reciclado. La aplicación de las normas de reciclaje pertinentes varía en todo el mundo, por lo que es difícil ser precisos; sin embargo, nos comprometemos a aumentar nuestros porcentajes de material reciclado y a mejorar la transparencia a medida que se desarrollen las normas.</w:t>
      </w:r>
    </w:p>
    <w:p w:rsidR="00000000" w:rsidDel="00000000" w:rsidP="00000000" w:rsidRDefault="00000000" w:rsidRPr="00000000" w14:paraId="0000001B">
      <w:pPr>
        <w:spacing w:line="276"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C">
      <w:pPr>
        <w:spacing w:line="276" w:lineRule="auto"/>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PILAS SOLARES</w:t>
      </w:r>
    </w:p>
    <w:p w:rsidR="00000000" w:rsidDel="00000000" w:rsidP="00000000" w:rsidRDefault="00000000" w:rsidRPr="00000000" w14:paraId="0000001D">
      <w:pPr>
        <w:spacing w:line="276" w:lineRule="auto"/>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Las pilas solares para relojes tienen una increíble vida útil de unos diez años, lo que significa que menos pilas acaban en el vertedero. Las unidades solares pueden absorber cualquier fuente de luz y convertirla en la energía eléctrica necesaria para cargar la batería recargable y alimentar un dispositivo.</w:t>
      </w:r>
    </w:p>
    <w:p w:rsidR="00000000" w:rsidDel="00000000" w:rsidP="00000000" w:rsidRDefault="00000000" w:rsidRPr="00000000" w14:paraId="0000001E">
      <w:pPr>
        <w:spacing w:line="276"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F">
      <w:pPr>
        <w:spacing w:line="276" w:lineRule="auto"/>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CUERO ECOLÓGICO</w:t>
      </w:r>
    </w:p>
    <w:p w:rsidR="00000000" w:rsidDel="00000000" w:rsidP="00000000" w:rsidRDefault="00000000" w:rsidRPr="00000000" w14:paraId="00000020">
      <w:pPr>
        <w:spacing w:line="276" w:lineRule="auto"/>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Nuestro cuero ecológico procede de curtidurías que utilizan materia prima de Litehide. Además, el 90% de nuestro cuero procede actualmente de curtidurías responsables certificadas por el Leather Working Group.</w:t>
      </w:r>
    </w:p>
    <w:p w:rsidR="00000000" w:rsidDel="00000000" w:rsidP="00000000" w:rsidRDefault="00000000" w:rsidRPr="00000000" w14:paraId="00000021">
      <w:pPr>
        <w:spacing w:line="276"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22">
      <w:pPr>
        <w:spacing w:line="276" w:lineRule="auto"/>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MATERIAL A BASE DE ACEITE DE RICINO</w:t>
      </w:r>
    </w:p>
    <w:p w:rsidR="00000000" w:rsidDel="00000000" w:rsidP="00000000" w:rsidRDefault="00000000" w:rsidRPr="00000000" w14:paraId="00000023">
      <w:pPr>
        <w:spacing w:line="276" w:lineRule="auto"/>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El aceite de ricino es una alternativa ideal a los productos químicos derivados del petróleo porque es renovable y biodegradable. Estamos utilizando progresivamente un material biológico con contenido de aceite de ricino en varios de nuestros modelos de relojes, sustituyendo el uso de plástico virgen a base de combustibles.</w:t>
      </w:r>
    </w:p>
    <w:p w:rsidR="00000000" w:rsidDel="00000000" w:rsidP="00000000" w:rsidRDefault="00000000" w:rsidRPr="00000000" w14:paraId="00000024">
      <w:pPr>
        <w:spacing w:line="276"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25">
      <w:pPr>
        <w:spacing w:line="276"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26">
      <w:pPr>
        <w:spacing w:line="276" w:lineRule="auto"/>
        <w:rPr>
          <w:rFonts w:ascii="Montserrat" w:cs="Montserrat" w:eastAsia="Montserrat" w:hAnsi="Montserrat"/>
          <w:i w:val="1"/>
          <w:sz w:val="20"/>
          <w:szCs w:val="20"/>
        </w:rPr>
      </w:pPr>
      <w:r w:rsidDel="00000000" w:rsidR="00000000" w:rsidRPr="00000000">
        <w:rPr>
          <w:rFonts w:ascii="Montserrat" w:cs="Montserrat" w:eastAsia="Montserrat" w:hAnsi="Montserrat"/>
          <w:i w:val="1"/>
          <w:sz w:val="20"/>
          <w:szCs w:val="20"/>
          <w:rtl w:val="0"/>
        </w:rPr>
        <w:t xml:space="preserve">"Estamos en un viaje para diseñar y producir el 100% de nuestros productos para cumplir nuestros criterios pro-planetarios para 2025. Este compromiso comienza con la forma en que abordamos el diseño de los productos, de modo que todo lo que creamos tiene la sustentabilidad en primer plano. Este enfoque del diseño es y seguirá siendo una parte integral de nuestra forma de trabajar en todos los niveles. Esperamos que nuestros clientes nos vean como una empresa con visión de futuro cuando se trata de diseñar con un propósito".</w:t>
      </w:r>
    </w:p>
    <w:p w:rsidR="00000000" w:rsidDel="00000000" w:rsidP="00000000" w:rsidRDefault="00000000" w:rsidRPr="00000000" w14:paraId="00000027">
      <w:pPr>
        <w:spacing w:line="276"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28">
      <w:pPr>
        <w:spacing w:line="276" w:lineRule="auto"/>
        <w:jc w:val="right"/>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STEVE EVANS</w:t>
      </w:r>
    </w:p>
    <w:p w:rsidR="00000000" w:rsidDel="00000000" w:rsidP="00000000" w:rsidRDefault="00000000" w:rsidRPr="00000000" w14:paraId="00000029">
      <w:pPr>
        <w:spacing w:line="276" w:lineRule="auto"/>
        <w:jc w:val="right"/>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VICEPRESIDENTE EJECUTIVO DE MARCAS PROPIAS</w:t>
      </w:r>
    </w:p>
    <w:p w:rsidR="00000000" w:rsidDel="00000000" w:rsidP="00000000" w:rsidRDefault="00000000" w:rsidRPr="00000000" w14:paraId="0000002A">
      <w:pPr>
        <w:spacing w:line="276"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2B">
      <w:pPr>
        <w:spacing w:line="276"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2C">
      <w:pPr>
        <w:spacing w:line="276" w:lineRule="auto"/>
        <w:rPr>
          <w:rFonts w:ascii="Montserrat" w:cs="Montserrat" w:eastAsia="Montserrat" w:hAnsi="Montserrat"/>
          <w:b w:val="1"/>
          <w:sz w:val="20"/>
          <w:szCs w:val="20"/>
        </w:rPr>
      </w:pPr>
      <w:r w:rsidDel="00000000" w:rsidR="00000000" w:rsidRPr="00000000">
        <w:rPr>
          <w:rFonts w:ascii="Montserrat" w:cs="Montserrat" w:eastAsia="Montserrat" w:hAnsi="Montserrat"/>
          <w:b w:val="1"/>
          <w:sz w:val="20"/>
          <w:szCs w:val="20"/>
          <w:rtl w:val="0"/>
        </w:rPr>
        <w:t xml:space="preserve">Conoce nuestra colección Eco-Friendly con SS reciclado, movimiento solar y correas de cuero Litehide: </w:t>
      </w:r>
    </w:p>
    <w:p w:rsidR="00000000" w:rsidDel="00000000" w:rsidP="00000000" w:rsidRDefault="00000000" w:rsidRPr="00000000" w14:paraId="0000002D">
      <w:pPr>
        <w:spacing w:line="276"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2E">
      <w:pPr>
        <w:spacing w:line="276" w:lineRule="auto"/>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Jacqueline Solar:</w:t>
      </w:r>
    </w:p>
    <w:p w:rsidR="00000000" w:rsidDel="00000000" w:rsidP="00000000" w:rsidRDefault="00000000" w:rsidRPr="00000000" w14:paraId="0000002F">
      <w:pPr>
        <w:spacing w:line="276" w:lineRule="auto"/>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Nuestro bestseller Jacqueline, ahora mejorado con acero inoxidable reciclado, movimiento con energía solar y una correa de cuero ecológico.</w:t>
      </w:r>
    </w:p>
    <w:p w:rsidR="00000000" w:rsidDel="00000000" w:rsidP="00000000" w:rsidRDefault="00000000" w:rsidRPr="00000000" w14:paraId="00000030">
      <w:pPr>
        <w:spacing w:line="276" w:lineRule="auto"/>
        <w:rPr>
          <w:rFonts w:ascii="Montserrat" w:cs="Montserrat" w:eastAsia="Montserrat" w:hAnsi="Montserrat"/>
          <w:b w:val="1"/>
          <w:sz w:val="20"/>
          <w:szCs w:val="20"/>
        </w:rPr>
      </w:pPr>
      <w:r w:rsidDel="00000000" w:rsidR="00000000" w:rsidRPr="00000000">
        <w:rPr>
          <w:rtl w:val="0"/>
        </w:rPr>
      </w:r>
    </w:p>
    <w:p w:rsidR="00000000" w:rsidDel="00000000" w:rsidP="00000000" w:rsidRDefault="00000000" w:rsidRPr="00000000" w14:paraId="00000031">
      <w:pPr>
        <w:spacing w:line="276" w:lineRule="auto"/>
        <w:jc w:val="center"/>
        <w:rPr>
          <w:rFonts w:ascii="Montserrat" w:cs="Montserrat" w:eastAsia="Montserrat" w:hAnsi="Montserrat"/>
          <w:b w:val="1"/>
          <w:sz w:val="20"/>
          <w:szCs w:val="20"/>
        </w:rPr>
      </w:pPr>
      <w:r w:rsidDel="00000000" w:rsidR="00000000" w:rsidRPr="00000000">
        <w:rPr>
          <w:rFonts w:ascii="Montserrat" w:cs="Montserrat" w:eastAsia="Montserrat" w:hAnsi="Montserrat"/>
          <w:b w:val="1"/>
          <w:sz w:val="20"/>
          <w:szCs w:val="20"/>
        </w:rPr>
        <w:drawing>
          <wp:inline distB="114300" distT="114300" distL="114300" distR="114300">
            <wp:extent cx="2043113" cy="2377440"/>
            <wp:effectExtent b="0" l="0" r="0" t="0"/>
            <wp:docPr id="5" name="image2.gif"/>
            <a:graphic>
              <a:graphicData uri="http://schemas.openxmlformats.org/drawingml/2006/picture">
                <pic:pic>
                  <pic:nvPicPr>
                    <pic:cNvPr id="0" name="image2.gif"/>
                    <pic:cNvPicPr preferRelativeResize="0"/>
                  </pic:nvPicPr>
                  <pic:blipFill>
                    <a:blip r:embed="rId7"/>
                    <a:srcRect b="0" l="0" r="0" t="0"/>
                    <a:stretch>
                      <a:fillRect/>
                    </a:stretch>
                  </pic:blipFill>
                  <pic:spPr>
                    <a:xfrm>
                      <a:off x="0" y="0"/>
                      <a:ext cx="2043113" cy="2377440"/>
                    </a:xfrm>
                    <a:prstGeom prst="rect"/>
                    <a:ln/>
                  </pic:spPr>
                </pic:pic>
              </a:graphicData>
            </a:graphic>
          </wp:inline>
        </w:drawing>
      </w:r>
      <w:r w:rsidDel="00000000" w:rsidR="00000000" w:rsidRPr="00000000">
        <w:rPr>
          <w:rtl w:val="0"/>
        </w:rPr>
      </w:r>
    </w:p>
    <w:p w:rsidR="00000000" w:rsidDel="00000000" w:rsidP="00000000" w:rsidRDefault="00000000" w:rsidRPr="00000000" w14:paraId="00000032">
      <w:pPr>
        <w:spacing w:line="276" w:lineRule="auto"/>
        <w:rPr>
          <w:rFonts w:ascii="Montserrat" w:cs="Montserrat" w:eastAsia="Montserrat" w:hAnsi="Montserrat"/>
          <w:b w:val="1"/>
          <w:sz w:val="20"/>
          <w:szCs w:val="20"/>
        </w:rPr>
      </w:pPr>
      <w:r w:rsidDel="00000000" w:rsidR="00000000" w:rsidRPr="00000000">
        <w:rPr>
          <w:rtl w:val="0"/>
        </w:rPr>
      </w:r>
    </w:p>
    <w:p w:rsidR="00000000" w:rsidDel="00000000" w:rsidP="00000000" w:rsidRDefault="00000000" w:rsidRPr="00000000" w14:paraId="00000033">
      <w:pPr>
        <w:spacing w:line="276" w:lineRule="auto"/>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Solar Minimalista:</w:t>
      </w:r>
    </w:p>
    <w:p w:rsidR="00000000" w:rsidDel="00000000" w:rsidP="00000000" w:rsidRDefault="00000000" w:rsidRPr="00000000" w14:paraId="00000034">
      <w:pPr>
        <w:spacing w:line="276" w:lineRule="auto"/>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Además de tener un estilo clásico y combinable, este reloj tiene SS reciclado, movimiento solar y su correa es de cuero Litehide.</w:t>
      </w:r>
    </w:p>
    <w:p w:rsidR="00000000" w:rsidDel="00000000" w:rsidP="00000000" w:rsidRDefault="00000000" w:rsidRPr="00000000" w14:paraId="00000035">
      <w:pPr>
        <w:spacing w:line="276"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36">
      <w:pPr>
        <w:spacing w:line="276" w:lineRule="auto"/>
        <w:ind w:left="720" w:firstLine="0"/>
        <w:jc w:val="center"/>
        <w:rPr>
          <w:rFonts w:ascii="Montserrat" w:cs="Montserrat" w:eastAsia="Montserrat" w:hAnsi="Montserrat"/>
          <w:b w:val="1"/>
          <w:sz w:val="20"/>
          <w:szCs w:val="20"/>
        </w:rPr>
      </w:pPr>
      <w:r w:rsidDel="00000000" w:rsidR="00000000" w:rsidRPr="00000000">
        <w:rPr/>
        <w:drawing>
          <wp:inline distB="114300" distT="114300" distL="114300" distR="114300">
            <wp:extent cx="2734988" cy="2734988"/>
            <wp:effectExtent b="0" l="0" r="0" t="0"/>
            <wp:docPr id="3" name="image4.jpg"/>
            <a:graphic>
              <a:graphicData uri="http://schemas.openxmlformats.org/drawingml/2006/picture">
                <pic:pic>
                  <pic:nvPicPr>
                    <pic:cNvPr id="0" name="image4.jpg"/>
                    <pic:cNvPicPr preferRelativeResize="0"/>
                  </pic:nvPicPr>
                  <pic:blipFill>
                    <a:blip r:embed="rId8"/>
                    <a:srcRect b="0" l="0" r="0" t="0"/>
                    <a:stretch>
                      <a:fillRect/>
                    </a:stretch>
                  </pic:blipFill>
                  <pic:spPr>
                    <a:xfrm>
                      <a:off x="0" y="0"/>
                      <a:ext cx="2734988" cy="2734988"/>
                    </a:xfrm>
                    <a:prstGeom prst="rect"/>
                    <a:ln/>
                  </pic:spPr>
                </pic:pic>
              </a:graphicData>
            </a:graphic>
          </wp:inline>
        </w:drawing>
      </w:r>
      <w:r w:rsidDel="00000000" w:rsidR="00000000" w:rsidRPr="00000000">
        <w:rPr>
          <w:rtl w:val="0"/>
        </w:rPr>
      </w:r>
    </w:p>
    <w:p w:rsidR="00000000" w:rsidDel="00000000" w:rsidP="00000000" w:rsidRDefault="00000000" w:rsidRPr="00000000" w14:paraId="00000037">
      <w:pPr>
        <w:spacing w:line="276" w:lineRule="auto"/>
        <w:rPr>
          <w:rFonts w:ascii="Montserrat" w:cs="Montserrat" w:eastAsia="Montserrat" w:hAnsi="Montserrat"/>
          <w:b w:val="1"/>
          <w:sz w:val="20"/>
          <w:szCs w:val="20"/>
        </w:rPr>
      </w:pPr>
      <w:r w:rsidDel="00000000" w:rsidR="00000000" w:rsidRPr="00000000">
        <w:rPr>
          <w:rtl w:val="0"/>
        </w:rPr>
      </w:r>
    </w:p>
    <w:p w:rsidR="00000000" w:rsidDel="00000000" w:rsidP="00000000" w:rsidRDefault="00000000" w:rsidRPr="00000000" w14:paraId="00000038">
      <w:pPr>
        <w:pStyle w:val="Heading1"/>
        <w:keepNext w:val="0"/>
        <w:keepLines w:val="0"/>
        <w:shd w:fill="ffffff" w:val="clear"/>
        <w:spacing w:after="60" w:before="0" w:line="288" w:lineRule="auto"/>
        <w:rPr>
          <w:rFonts w:ascii="Montserrat" w:cs="Montserrat" w:eastAsia="Montserrat" w:hAnsi="Montserrat"/>
          <w:sz w:val="20"/>
          <w:szCs w:val="20"/>
        </w:rPr>
      </w:pPr>
      <w:bookmarkStart w:colFirst="0" w:colLast="0" w:name="_rirlxjvgeyxu" w:id="0"/>
      <w:bookmarkEnd w:id="0"/>
      <w:r w:rsidDel="00000000" w:rsidR="00000000" w:rsidRPr="00000000">
        <w:rPr>
          <w:rFonts w:ascii="Montserrat" w:cs="Montserrat" w:eastAsia="Montserrat" w:hAnsi="Montserrat"/>
          <w:sz w:val="20"/>
          <w:szCs w:val="20"/>
          <w:rtl w:val="0"/>
        </w:rPr>
        <w:t xml:space="preserve">Digital Blue RPET Solar Edición Limitada:</w:t>
      </w:r>
    </w:p>
    <w:p w:rsidR="00000000" w:rsidDel="00000000" w:rsidP="00000000" w:rsidRDefault="00000000" w:rsidRPr="00000000" w14:paraId="00000039">
      <w:pPr>
        <w:rPr>
          <w:rFonts w:ascii="Montserrat" w:cs="Montserrat" w:eastAsia="Montserrat" w:hAnsi="Montserrat"/>
          <w:b w:val="1"/>
          <w:sz w:val="20"/>
          <w:szCs w:val="20"/>
        </w:rPr>
      </w:pPr>
      <w:r w:rsidDel="00000000" w:rsidR="00000000" w:rsidRPr="00000000">
        <w:rPr>
          <w:rFonts w:ascii="Montserrat" w:cs="Montserrat" w:eastAsia="Montserrat" w:hAnsi="Montserrat"/>
          <w:sz w:val="20"/>
          <w:szCs w:val="20"/>
          <w:rtl w:val="0"/>
        </w:rPr>
        <w:t xml:space="preserve">Este reloj se carga con el sol, su correa está hecha de botellas de plástico reciclado y su caja de aceite de ricino. </w:t>
      </w:r>
      <w:r w:rsidDel="00000000" w:rsidR="00000000" w:rsidRPr="00000000">
        <w:rPr>
          <w:rtl w:val="0"/>
        </w:rPr>
      </w:r>
    </w:p>
    <w:p w:rsidR="00000000" w:rsidDel="00000000" w:rsidP="00000000" w:rsidRDefault="00000000" w:rsidRPr="00000000" w14:paraId="0000003A">
      <w:pPr>
        <w:spacing w:line="276" w:lineRule="auto"/>
        <w:rPr>
          <w:rFonts w:ascii="Montserrat" w:cs="Montserrat" w:eastAsia="Montserrat" w:hAnsi="Montserrat"/>
          <w:b w:val="1"/>
          <w:sz w:val="20"/>
          <w:szCs w:val="20"/>
        </w:rPr>
      </w:pPr>
      <w:r w:rsidDel="00000000" w:rsidR="00000000" w:rsidRPr="00000000">
        <w:rPr>
          <w:rtl w:val="0"/>
        </w:rPr>
      </w:r>
    </w:p>
    <w:p w:rsidR="00000000" w:rsidDel="00000000" w:rsidP="00000000" w:rsidRDefault="00000000" w:rsidRPr="00000000" w14:paraId="0000003B">
      <w:pPr>
        <w:spacing w:line="276" w:lineRule="auto"/>
        <w:jc w:val="center"/>
        <w:rPr>
          <w:rFonts w:ascii="Montserrat" w:cs="Montserrat" w:eastAsia="Montserrat" w:hAnsi="Montserrat"/>
          <w:b w:val="1"/>
          <w:sz w:val="20"/>
          <w:szCs w:val="20"/>
        </w:rPr>
      </w:pPr>
      <w:r w:rsidDel="00000000" w:rsidR="00000000" w:rsidRPr="00000000">
        <w:rPr>
          <w:rFonts w:ascii="Montserrat" w:cs="Montserrat" w:eastAsia="Montserrat" w:hAnsi="Montserrat"/>
          <w:b w:val="1"/>
          <w:sz w:val="20"/>
          <w:szCs w:val="20"/>
        </w:rPr>
        <w:drawing>
          <wp:inline distB="114300" distT="114300" distL="114300" distR="114300">
            <wp:extent cx="2252663" cy="2608951"/>
            <wp:effectExtent b="0" l="0" r="0" t="0"/>
            <wp:docPr id="1" name="image5.png"/>
            <a:graphic>
              <a:graphicData uri="http://schemas.openxmlformats.org/drawingml/2006/picture">
                <pic:pic>
                  <pic:nvPicPr>
                    <pic:cNvPr id="0" name="image5.png"/>
                    <pic:cNvPicPr preferRelativeResize="0"/>
                  </pic:nvPicPr>
                  <pic:blipFill>
                    <a:blip r:embed="rId9"/>
                    <a:srcRect b="0" l="0" r="0" t="0"/>
                    <a:stretch>
                      <a:fillRect/>
                    </a:stretch>
                  </pic:blipFill>
                  <pic:spPr>
                    <a:xfrm>
                      <a:off x="0" y="0"/>
                      <a:ext cx="2252663" cy="2608951"/>
                    </a:xfrm>
                    <a:prstGeom prst="rect"/>
                    <a:ln/>
                  </pic:spPr>
                </pic:pic>
              </a:graphicData>
            </a:graphic>
          </wp:inline>
        </w:drawing>
      </w:r>
      <w:r w:rsidDel="00000000" w:rsidR="00000000" w:rsidRPr="00000000">
        <w:rPr>
          <w:rtl w:val="0"/>
        </w:rPr>
      </w:r>
    </w:p>
    <w:p w:rsidR="00000000" w:rsidDel="00000000" w:rsidP="00000000" w:rsidRDefault="00000000" w:rsidRPr="00000000" w14:paraId="0000003C">
      <w:pPr>
        <w:spacing w:line="276" w:lineRule="auto"/>
        <w:rPr>
          <w:rFonts w:ascii="Montserrat" w:cs="Montserrat" w:eastAsia="Montserrat" w:hAnsi="Montserrat"/>
          <w:b w:val="1"/>
          <w:sz w:val="20"/>
          <w:szCs w:val="20"/>
        </w:rPr>
      </w:pPr>
      <w:r w:rsidDel="00000000" w:rsidR="00000000" w:rsidRPr="00000000">
        <w:rPr>
          <w:rtl w:val="0"/>
        </w:rPr>
      </w:r>
    </w:p>
    <w:p w:rsidR="00000000" w:rsidDel="00000000" w:rsidP="00000000" w:rsidRDefault="00000000" w:rsidRPr="00000000" w14:paraId="0000003D">
      <w:pPr>
        <w:spacing w:line="276" w:lineRule="auto"/>
        <w:rPr/>
      </w:pPr>
      <w:r w:rsidDel="00000000" w:rsidR="00000000" w:rsidRPr="00000000">
        <w:rPr>
          <w:rFonts w:ascii="Montserrat" w:cs="Montserrat" w:eastAsia="Montserrat" w:hAnsi="Montserrat"/>
          <w:sz w:val="20"/>
          <w:szCs w:val="20"/>
          <w:rtl w:val="0"/>
        </w:rPr>
        <w:t xml:space="preserve">Nuestro objetivo es que el 100% de nuestros productos cumplan nuestros criterios pro-planet para 2025, y así poner nuestro granito de arena para un mundo mejor.</w:t>
      </w:r>
      <w:r w:rsidDel="00000000" w:rsidR="00000000" w:rsidRPr="00000000">
        <w:rPr>
          <w:rtl w:val="0"/>
        </w:rPr>
      </w:r>
    </w:p>
    <w:sectPr>
      <w:headerReference r:id="rId10"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E">
    <w:pPr>
      <w:spacing w:line="276" w:lineRule="auto"/>
      <w:jc w:val="center"/>
      <w:rPr/>
    </w:pPr>
    <w:r w:rsidDel="00000000" w:rsidR="00000000" w:rsidRPr="00000000">
      <w:rPr>
        <w:b w:val="1"/>
      </w:rPr>
      <w:drawing>
        <wp:inline distB="114300" distT="114300" distL="114300" distR="114300">
          <wp:extent cx="1204913" cy="455047"/>
          <wp:effectExtent b="0" l="0" r="0" t="0"/>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204913" cy="455047"/>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header" Target="header1.xml"/><Relationship Id="rId9" Type="http://schemas.openxmlformats.org/officeDocument/2006/relationships/image" Target="media/image5.png"/><Relationship Id="rId5" Type="http://schemas.openxmlformats.org/officeDocument/2006/relationships/styles" Target="styles.xml"/><Relationship Id="rId6" Type="http://schemas.openxmlformats.org/officeDocument/2006/relationships/image" Target="media/image6.png"/><Relationship Id="rId7" Type="http://schemas.openxmlformats.org/officeDocument/2006/relationships/image" Target="media/image2.gif"/><Relationship Id="rId8" Type="http://schemas.openxmlformats.org/officeDocument/2006/relationships/image" Target="media/image4.jpg"/></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